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231C" w14:textId="743BB7F1" w:rsidR="00432314" w:rsidRPr="00C13345" w:rsidRDefault="002C6E25" w:rsidP="001E577E">
      <w:pPr>
        <w:tabs>
          <w:tab w:val="left" w:pos="975"/>
          <w:tab w:val="center" w:pos="567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sz w:val="48"/>
          <w:szCs w:val="48"/>
          <w:lang w:val="pt-BR"/>
        </w:rPr>
      </w:pPr>
      <w:r w:rsidRPr="00C13345">
        <w:rPr>
          <w:rFonts w:asciiTheme="majorHAnsi" w:hAnsiTheme="majorHAnsi" w:cstheme="majorHAnsi"/>
          <w:b/>
          <w:i/>
          <w:sz w:val="48"/>
          <w:szCs w:val="48"/>
          <w:lang w:val="pt-BR"/>
        </w:rPr>
        <w:t>DUBAI ESPECTACULAR</w:t>
      </w:r>
    </w:p>
    <w:p w14:paraId="2A489A54" w14:textId="041FD975" w:rsidR="00432314" w:rsidRPr="00C13345" w:rsidRDefault="008B543A" w:rsidP="001E577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sz w:val="24"/>
          <w:szCs w:val="24"/>
          <w:lang w:val="pt-BR"/>
        </w:rPr>
      </w:pPr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9 DIAS / </w:t>
      </w:r>
      <w:r w:rsidR="006F251A"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7</w:t>
      </w:r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 NOCHES</w:t>
      </w:r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  <w:lang w:val="pt-BR"/>
        </w:rPr>
        <w:t xml:space="preserve"> </w:t>
      </w:r>
      <w:r w:rsidR="00432314" w:rsidRPr="00C13345">
        <w:rPr>
          <w:rFonts w:asciiTheme="majorHAnsi" w:hAnsiTheme="majorHAnsi" w:cstheme="majorHAnsi"/>
          <w:b/>
          <w:sz w:val="24"/>
          <w:szCs w:val="24"/>
          <w:lang w:val="pt-BR"/>
        </w:rPr>
        <w:tab/>
      </w:r>
    </w:p>
    <w:p w14:paraId="0AA48168" w14:textId="11BF03EB" w:rsidR="008B543A" w:rsidRDefault="008B543A" w:rsidP="001E577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VISITANDO: </w:t>
      </w:r>
      <w:r w:rsidR="000A42FB"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Dubai</w:t>
      </w:r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 xml:space="preserve"> – Costa Este - Abu Dhabi - </w:t>
      </w:r>
      <w:proofErr w:type="spellStart"/>
      <w:r w:rsidRPr="00C13345"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  <w:t>Sharja</w:t>
      </w:r>
      <w:proofErr w:type="spellEnd"/>
      <w:r w:rsidRPr="00C13345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</w:p>
    <w:p w14:paraId="68060D3C" w14:textId="4B369FD9" w:rsidR="002A1356" w:rsidRDefault="002A1356" w:rsidP="001E577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pt-BR"/>
        </w:rPr>
      </w:pPr>
    </w:p>
    <w:p w14:paraId="099F14A3" w14:textId="35B9EB70" w:rsidR="002A1356" w:rsidRDefault="002A1356" w:rsidP="001E577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717E2238" wp14:editId="0EF3B02A">
            <wp:extent cx="5095875" cy="3533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F9A9" w14:textId="77777777" w:rsidR="002A1356" w:rsidRPr="00C13345" w:rsidRDefault="002A1356" w:rsidP="001E577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lang w:val="pt-BR"/>
        </w:rPr>
      </w:pPr>
    </w:p>
    <w:p w14:paraId="3641B031" w14:textId="0B55852D" w:rsidR="00AA4C47" w:rsidRPr="00C13345" w:rsidRDefault="003677C4" w:rsidP="001E57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proofErr w:type="spellStart"/>
      <w:r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>Salidas</w:t>
      </w:r>
      <w:proofErr w:type="spellEnd"/>
      <w:r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</w:t>
      </w:r>
      <w:r w:rsidR="008A5B08"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>202</w:t>
      </w:r>
      <w:r w:rsidR="0088475E"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>1</w:t>
      </w:r>
      <w:r w:rsidR="008B32A3"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>-202</w:t>
      </w:r>
      <w:r w:rsidR="0088475E"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>2</w:t>
      </w:r>
      <w:r w:rsidR="008B32A3" w:rsidRPr="005566C9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(desde América)</w:t>
      </w:r>
    </w:p>
    <w:p w14:paraId="11112098" w14:textId="2A3F1C55" w:rsidR="00AA4C47" w:rsidRPr="00C13345" w:rsidRDefault="00F645EE" w:rsidP="001E57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C13345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A </w:t>
      </w:r>
      <w:r w:rsidR="00B97547" w:rsidRPr="00C13345">
        <w:rPr>
          <w:rFonts w:asciiTheme="majorHAnsi" w:hAnsiTheme="majorHAnsi" w:cstheme="majorHAnsi"/>
          <w:b/>
          <w:bCs/>
          <w:sz w:val="24"/>
          <w:szCs w:val="24"/>
          <w:lang w:val="pt-BR"/>
        </w:rPr>
        <w:t>DUBAI</w:t>
      </w:r>
      <w:r w:rsidRPr="00C13345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: </w:t>
      </w:r>
      <w:r w:rsidR="008B32A3" w:rsidRPr="00C13345">
        <w:rPr>
          <w:rFonts w:asciiTheme="majorHAnsi" w:hAnsiTheme="majorHAnsi" w:cstheme="majorHAnsi"/>
          <w:b/>
          <w:bCs/>
          <w:sz w:val="24"/>
          <w:szCs w:val="24"/>
          <w:lang w:val="pt-BR"/>
        </w:rPr>
        <w:t>diárias</w:t>
      </w:r>
    </w:p>
    <w:p w14:paraId="7E53D107" w14:textId="77777777" w:rsidR="0013529A" w:rsidRPr="00C13345" w:rsidRDefault="0013529A" w:rsidP="001E577E">
      <w:pPr>
        <w:spacing w:after="0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14:paraId="66DD4159" w14:textId="5A335514" w:rsidR="00432314" w:rsidRPr="00C13345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13345">
        <w:rPr>
          <w:rFonts w:asciiTheme="majorHAnsi" w:hAnsiTheme="majorHAnsi" w:cstheme="majorHAnsi"/>
          <w:b/>
          <w:sz w:val="24"/>
          <w:szCs w:val="24"/>
        </w:rPr>
        <w:t xml:space="preserve">ITINERARIO: </w:t>
      </w:r>
      <w:r w:rsidRPr="00C13345">
        <w:rPr>
          <w:rFonts w:asciiTheme="majorHAnsi" w:hAnsiTheme="majorHAnsi" w:cstheme="majorHAnsi"/>
          <w:b/>
          <w:sz w:val="24"/>
          <w:szCs w:val="24"/>
        </w:rPr>
        <w:tab/>
      </w:r>
    </w:p>
    <w:p w14:paraId="31CBF9D0" w14:textId="1E9FFCB6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val="es-ES_tradnl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  <w:lang w:val="es-ES_tradnl"/>
        </w:rPr>
        <w:t>Día 1º AMERICA.</w:t>
      </w:r>
    </w:p>
    <w:p w14:paraId="793B712F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  <w:lang w:val="es-ES_tradnl"/>
        </w:rPr>
        <w:t xml:space="preserve">Salida en vuelo intercontinental con destino a 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Dubái</w:t>
      </w:r>
    </w:p>
    <w:p w14:paraId="48E9D245" w14:textId="15680F16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>Día 2º DUBAI.</w:t>
      </w:r>
    </w:p>
    <w:p w14:paraId="4D346E9E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Llegada al Aeropuerto internacional de Dubái Traslado al hotel y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</w:p>
    <w:p w14:paraId="6F847D29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  <w:u w:val="single"/>
        </w:rPr>
      </w:pPr>
    </w:p>
    <w:p w14:paraId="48C27EF6" w14:textId="752827A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Día 3º DUBAI </w:t>
      </w:r>
    </w:p>
    <w:p w14:paraId="688D80F3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Desayuno. Visita de día completo. El tour inicia con una vista panorámica del hotel Burj al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Arab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>, el único hotel de 7* en el mundo. Continuaremos a través de Jumeirah, pasando por la Mezquita de Jumeirah, y continuaremos a Deira donde podremos visitar el Museo de Dubái y conocer la historia de la ciudad desde sus inicios. Después cruzaremos el canal del Creek en los tradicionales “Abra” o taxi acuático para conocer el zoco del Oro y el zoco de las especias</w:t>
      </w: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. 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Tiempo libre en uno de los centros comerciales más grandes del mundo, el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Dubai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Mall, donde se encuentra el Burj Khalifa, edificio más alto del mundo que les ofrecerá unas inmejorables vistas de la ciudad desde su planta 124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ó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148 (Subida Opcional).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1798E576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14:paraId="5FA7AB05" w14:textId="1B399B3D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 xml:space="preserve">Dia 4º DUBAI –COSTA ESTE – DUBAI. </w:t>
      </w:r>
    </w:p>
    <w:p w14:paraId="3E58BFC6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Desayuno. Salida hacia el oasis de Al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Dhaid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, renombrado así por sus plantaciones frutales y vegetales. Continuaremos hasta llegar a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Masafi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parando en el denominado “Mercado de los Viernes” donde podrá encontrar miles de frutas, vegetales, alfombras, artículos de cerámica y suvenires. Conduciremos a través de las pintorescas montañas de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Hajar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para llegar al precioso pueblo pesquero de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Dibba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. Parada para el almuerzo y tendremos tiempo para un relajante baño en el Océano Indico. En el camino de regreso descubriremos Al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Badiyah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, la mezquita más antigua de Emiratos. Pasaremos por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Fujeirah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en regreso a Dubái. Por la tarde disfrutaremos de una cena especial en uno de los típicos Cruceros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Dhow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, este viaje nos llevara desde la desembocadura del Creek, esquivando los “Abras” o taxis de agua a través del arroyo hasta llegar al Club de Golf cuyos edificios asemejan velas de barco. El Buffet incluye una selección de platos árabes y refrescos. Regreso al hotel.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DC1EA6A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  <w:u w:val="single"/>
        </w:rPr>
      </w:pPr>
    </w:p>
    <w:p w14:paraId="434ADC65" w14:textId="63EFC9CF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Día 5º DUBAI </w:t>
      </w:r>
    </w:p>
    <w:p w14:paraId="29F5DA25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Desayuno. Mañana libre. Por la tarde salida para descubrir las profundidades y la magia del desierto. Recorrido a través de las dunas de arena divisando uno de los atardeceres más bonitos. Tras la puesta de sol continuaremos al campamento donde la bailarina del vientre nos transportara a los tiempos más remotos de los campamentos beduinos con las tradicionales Pipas de Agua, el relajante sonido de la Música Árabe y el particular olor de la carne a la brasa que podemos degustar durante la cena. (Durante Ramadán la música y los bailes no están permitidos). Regreso a Dubái.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57BE93E8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453D1CA6" w14:textId="581762C5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Día 6º DUBAI – ABU DHABI – DUBAI </w:t>
      </w:r>
    </w:p>
    <w:p w14:paraId="5480DF53" w14:textId="681E348E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>Desayuno. Salida ha</w:t>
      </w:r>
      <w:r w:rsidR="008B32A3" w:rsidRPr="00C13345">
        <w:rPr>
          <w:rFonts w:asciiTheme="majorHAnsi" w:hAnsiTheme="majorHAnsi" w:cstheme="majorHAnsi"/>
          <w:bCs/>
          <w:iCs/>
          <w:sz w:val="24"/>
          <w:szCs w:val="24"/>
        </w:rPr>
        <w:t>c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ia la capital de los Emiratos Árabes pasando por el puerto de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Jebel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Ali, el Puerto artificial más grande en el mundo. Visita de la Gran Mezquita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Sheik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Zayed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>, considerada la tercera mezquita más grande en el mundo</w:t>
      </w:r>
      <w:r w:rsidR="008B32A3"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Continuaremos hasta el Puente de Al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Maqta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accediendo al área más bonita de la ciudad, </w:t>
      </w:r>
      <w:r w:rsidRPr="00C13345">
        <w:rPr>
          <w:rFonts w:asciiTheme="majorHAnsi" w:hAnsiTheme="majorHAnsi" w:cstheme="majorHAnsi"/>
          <w:bCs/>
          <w:i/>
          <w:iCs/>
          <w:sz w:val="24"/>
          <w:szCs w:val="24"/>
        </w:rPr>
        <w:t>“</w:t>
      </w:r>
      <w:proofErr w:type="spellStart"/>
      <w:r w:rsidRPr="00C13345">
        <w:rPr>
          <w:rFonts w:asciiTheme="majorHAnsi" w:hAnsiTheme="majorHAnsi" w:cstheme="majorHAnsi"/>
          <w:bCs/>
          <w:i/>
          <w:iCs/>
          <w:sz w:val="24"/>
          <w:szCs w:val="24"/>
        </w:rPr>
        <w:t>The</w:t>
      </w:r>
      <w:proofErr w:type="spellEnd"/>
      <w:r w:rsidRPr="00C13345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Pr="00C13345">
        <w:rPr>
          <w:rFonts w:asciiTheme="majorHAnsi" w:hAnsiTheme="majorHAnsi" w:cstheme="majorHAnsi"/>
          <w:bCs/>
          <w:i/>
          <w:iCs/>
          <w:sz w:val="24"/>
          <w:szCs w:val="24"/>
        </w:rPr>
        <w:t>Corniche</w:t>
      </w:r>
      <w:proofErr w:type="spellEnd"/>
      <w:r w:rsidRPr="00C13345">
        <w:rPr>
          <w:rFonts w:asciiTheme="majorHAnsi" w:hAnsiTheme="majorHAnsi" w:cstheme="majorHAnsi"/>
          <w:bCs/>
          <w:i/>
          <w:iCs/>
          <w:sz w:val="24"/>
          <w:szCs w:val="24"/>
        </w:rPr>
        <w:t>”,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comparada con Manhattan en Nueva York, pasaremos por el legendario hotel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Emirates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Palace, el hotel con la construcción más costosa jamás construida. Parada en la isla de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Yas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para fotografiar el parque temático de Ferrari World y breve parada para compras antes del regreso a Dubái.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F0456E1" w14:textId="69D31083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612D6521" w14:textId="77777777" w:rsidR="008B32A3" w:rsidRPr="00C13345" w:rsidRDefault="008B32A3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485ECE1" w14:textId="3578085F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>Día 7º DUBAI – SHARJA – DUBAI</w:t>
      </w:r>
    </w:p>
    <w:p w14:paraId="70DD2005" w14:textId="065BBFD5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Desayuno. Mañana libre. Por la tarde salida hacia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Sharja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>. Este emirato nos mostrara la arquitectura típica árabe en el zoco central, el “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heritage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village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>”, el mercado Azul con más de 300 joyerías y tiendas especializadas en oro, suvenires típicos, ropa, objetos electrónicos, … Pasaremos por la espectacular “</w:t>
      </w:r>
      <w:proofErr w:type="spellStart"/>
      <w:r w:rsidRPr="00C13345">
        <w:rPr>
          <w:rFonts w:asciiTheme="majorHAnsi" w:hAnsiTheme="majorHAnsi" w:cstheme="majorHAnsi"/>
          <w:bCs/>
          <w:iCs/>
          <w:sz w:val="24"/>
          <w:szCs w:val="24"/>
        </w:rPr>
        <w:t>Corniche</w:t>
      </w:r>
      <w:proofErr w:type="spellEnd"/>
      <w:r w:rsidRPr="00C13345">
        <w:rPr>
          <w:rFonts w:asciiTheme="majorHAnsi" w:hAnsiTheme="majorHAnsi" w:cstheme="majorHAnsi"/>
          <w:bCs/>
          <w:iCs/>
          <w:sz w:val="24"/>
          <w:szCs w:val="24"/>
        </w:rPr>
        <w:t>” o cornisa en el mar y regresaremos a Dubái.</w:t>
      </w:r>
      <w:r w:rsidR="00AD78F5"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AD78F5"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="00AD78F5"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E224711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340D3CB4" w14:textId="39F0E9FE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t>Día 8º DUBAI</w:t>
      </w:r>
    </w:p>
    <w:p w14:paraId="7ADEA406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 xml:space="preserve">Desayuno. Día Libre para actividades personales. </w:t>
      </w:r>
      <w:r w:rsidRPr="00C13345">
        <w:rPr>
          <w:rFonts w:asciiTheme="majorHAnsi" w:hAnsiTheme="majorHAnsi" w:cstheme="majorHAnsi"/>
          <w:b/>
          <w:iCs/>
          <w:sz w:val="24"/>
          <w:szCs w:val="24"/>
        </w:rPr>
        <w:t>Alojamiento</w:t>
      </w:r>
      <w:r w:rsidRPr="00C13345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4A4763D4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  <w:u w:val="single"/>
        </w:rPr>
      </w:pPr>
    </w:p>
    <w:p w14:paraId="2FCD9A5A" w14:textId="0CD6DED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 xml:space="preserve">Día 9º DUBAI </w:t>
      </w:r>
    </w:p>
    <w:p w14:paraId="7DA73C78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C13345">
        <w:rPr>
          <w:rFonts w:asciiTheme="majorHAnsi" w:hAnsiTheme="majorHAnsi" w:cstheme="majorHAnsi"/>
          <w:bCs/>
          <w:iCs/>
          <w:sz w:val="24"/>
          <w:szCs w:val="24"/>
        </w:rPr>
        <w:t>Desayuno y tiempo libre hasta la hora del traslado al aeropuerto.</w:t>
      </w:r>
    </w:p>
    <w:p w14:paraId="1C4DF750" w14:textId="77777777" w:rsidR="00432314" w:rsidRPr="00C13345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6156803" w14:textId="34D4F63D" w:rsidR="00432314" w:rsidRPr="00C13345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13345">
        <w:rPr>
          <w:rFonts w:asciiTheme="majorHAnsi" w:hAnsiTheme="majorHAnsi" w:cstheme="majorHAnsi"/>
          <w:b/>
          <w:sz w:val="24"/>
          <w:szCs w:val="24"/>
        </w:rPr>
        <w:t xml:space="preserve">Precio por persona en </w:t>
      </w:r>
      <w:r w:rsidR="00E95A64" w:rsidRPr="00C13345">
        <w:rPr>
          <w:rFonts w:asciiTheme="majorHAnsi" w:hAnsiTheme="majorHAnsi" w:cstheme="majorHAnsi"/>
          <w:b/>
          <w:sz w:val="24"/>
          <w:szCs w:val="24"/>
        </w:rPr>
        <w:t>Dólares</w:t>
      </w:r>
    </w:p>
    <w:tbl>
      <w:tblPr>
        <w:tblW w:w="6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20"/>
        <w:gridCol w:w="1320"/>
        <w:gridCol w:w="706"/>
      </w:tblGrid>
      <w:tr w:rsidR="00065D93" w:rsidRPr="00C13345" w14:paraId="25496B7B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2D82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Tour 9 días: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6FD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4*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BAF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4*S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EE6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5*</w:t>
            </w:r>
          </w:p>
        </w:tc>
      </w:tr>
      <w:tr w:rsidR="00065D93" w:rsidRPr="00C13345" w14:paraId="2A301B63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3EE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DUBAI / DUBAI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78F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A856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77D" w14:textId="77777777" w:rsidR="00667502" w:rsidRPr="00C13345" w:rsidRDefault="00667502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065D93" w:rsidRPr="00C13345" w14:paraId="222DDA5D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88E" w14:textId="42EDD5D2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01 abril / 14 mayo +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CEB" w14:textId="6B7C5673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1035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5916" w14:textId="3FB539CC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966" w14:textId="43E577F7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hAnsiTheme="majorHAnsi" w:cstheme="majorHAnsi"/>
                <w:sz w:val="24"/>
                <w:szCs w:val="24"/>
              </w:rPr>
              <w:t>1275</w:t>
            </w:r>
          </w:p>
        </w:tc>
      </w:tr>
      <w:tr w:rsidR="00065D93" w:rsidRPr="00C13345" w14:paraId="4F21990C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25F" w14:textId="17755D96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16 septiembre/</w:t>
            </w:r>
            <w:r w:rsidR="00053104"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31 octubre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661" w14:textId="77777777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D858" w14:textId="77777777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165" w14:textId="77777777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="00065D93" w:rsidRPr="00C13345" w14:paraId="62944891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487" w14:textId="77777777" w:rsidR="002E63EA" w:rsidRPr="00C13345" w:rsidRDefault="002E63EA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15 mayo a 15 septiembre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0B6" w14:textId="6F8F15E5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EA5" w14:textId="17FFAADA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950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98D" w14:textId="564C8472" w:rsidR="002E63EA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hAnsiTheme="majorHAnsi" w:cstheme="majorHAnsi"/>
                <w:sz w:val="24"/>
                <w:szCs w:val="24"/>
              </w:rPr>
              <w:t>1060</w:t>
            </w:r>
          </w:p>
        </w:tc>
      </w:tr>
      <w:tr w:rsidR="00065D93" w:rsidRPr="00C13345" w14:paraId="1F988F7C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6E63" w14:textId="533FF56D" w:rsidR="00053104" w:rsidRPr="00C13345" w:rsidRDefault="00053104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14 nov a 31 mar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9C84" w14:textId="65086E35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1090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318B" w14:textId="075853D2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1125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872C" w14:textId="148CB235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13345">
              <w:rPr>
                <w:rFonts w:asciiTheme="majorHAnsi" w:hAnsiTheme="majorHAnsi" w:cstheme="majorHAnsi"/>
                <w:sz w:val="24"/>
                <w:szCs w:val="24"/>
              </w:rPr>
              <w:t>1340</w:t>
            </w:r>
          </w:p>
        </w:tc>
      </w:tr>
      <w:tr w:rsidR="00053104" w:rsidRPr="00C13345" w14:paraId="57CF6348" w14:textId="77777777" w:rsidTr="000531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56FB" w14:textId="2854DAE0" w:rsidR="00053104" w:rsidRPr="00C13345" w:rsidRDefault="00053104" w:rsidP="001E577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 xml:space="preserve">Suplemento </w:t>
            </w:r>
            <w:proofErr w:type="gramStart"/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single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C4D5" w14:textId="33C3A81B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FDB6" w14:textId="1A936DB3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C13345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595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2341" w14:textId="4FEDE20E" w:rsidR="00053104" w:rsidRPr="00C13345" w:rsidRDefault="00053104" w:rsidP="001E577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13345">
              <w:rPr>
                <w:rFonts w:asciiTheme="majorHAnsi" w:hAnsiTheme="majorHAnsi" w:cstheme="majorHAnsi"/>
                <w:sz w:val="24"/>
                <w:szCs w:val="24"/>
              </w:rPr>
              <w:t>745</w:t>
            </w:r>
          </w:p>
        </w:tc>
      </w:tr>
    </w:tbl>
    <w:p w14:paraId="6DA39E5D" w14:textId="77777777" w:rsidR="000A42FB" w:rsidRPr="00C13345" w:rsidRDefault="000A42FB" w:rsidP="001E577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78AF967" w14:textId="62DDAF86" w:rsidR="000A42FB" w:rsidRPr="00C13345" w:rsidRDefault="000A42FB" w:rsidP="001E577E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13345">
        <w:rPr>
          <w:rFonts w:asciiTheme="majorHAnsi" w:hAnsiTheme="majorHAnsi" w:cstheme="majorHAnsi"/>
          <w:bCs/>
          <w:sz w:val="24"/>
          <w:szCs w:val="24"/>
        </w:rPr>
        <w:t xml:space="preserve">Notas: </w:t>
      </w:r>
    </w:p>
    <w:p w14:paraId="19FE4485" w14:textId="77777777" w:rsidR="0088475E" w:rsidRPr="005566C9" w:rsidRDefault="0088475E" w:rsidP="0088475E">
      <w:pPr>
        <w:rPr>
          <w:rFonts w:ascii="Arial" w:hAnsi="Arial" w:cs="Arial"/>
          <w:bCs/>
          <w:sz w:val="24"/>
          <w:szCs w:val="24"/>
        </w:rPr>
      </w:pPr>
      <w:r w:rsidRPr="005566C9">
        <w:rPr>
          <w:rFonts w:ascii="Arial" w:hAnsi="Arial" w:cs="Arial"/>
          <w:bCs/>
          <w:sz w:val="24"/>
          <w:szCs w:val="24"/>
        </w:rPr>
        <w:t>precios no válidos durante ferias/congresos y navidad/fin de año, 12 mayo a 15 mayo, 18 julio a 23 julio, GITEX (TBA), AIRSHOW (TBA). Fechas sujetas a cambios, así como nuevas fechas de ferias.</w:t>
      </w:r>
    </w:p>
    <w:p w14:paraId="4A976501" w14:textId="11CB40DA" w:rsidR="0088475E" w:rsidRPr="006356AA" w:rsidRDefault="0088475E" w:rsidP="0088475E">
      <w:pPr>
        <w:rPr>
          <w:rFonts w:ascii="Arial" w:hAnsi="Arial" w:cs="Arial"/>
          <w:bCs/>
          <w:sz w:val="24"/>
          <w:szCs w:val="24"/>
        </w:rPr>
      </w:pPr>
      <w:bookmarkStart w:id="0" w:name="_Hlk61604141"/>
      <w:r w:rsidRPr="005566C9">
        <w:rPr>
          <w:rFonts w:ascii="Arial" w:hAnsi="Arial" w:cs="Arial"/>
          <w:bCs/>
          <w:sz w:val="24"/>
          <w:szCs w:val="24"/>
        </w:rPr>
        <w:t>Debido a la celebración de la EXPO 202</w:t>
      </w:r>
      <w:r w:rsidR="005566C9" w:rsidRPr="005566C9">
        <w:rPr>
          <w:rFonts w:ascii="Arial" w:hAnsi="Arial" w:cs="Arial"/>
          <w:bCs/>
          <w:sz w:val="24"/>
          <w:szCs w:val="24"/>
        </w:rPr>
        <w:t>1</w:t>
      </w:r>
      <w:r w:rsidRPr="005566C9">
        <w:rPr>
          <w:rFonts w:ascii="Arial" w:hAnsi="Arial" w:cs="Arial"/>
          <w:bCs/>
          <w:sz w:val="24"/>
          <w:szCs w:val="24"/>
        </w:rPr>
        <w:t>/202</w:t>
      </w:r>
      <w:r w:rsidR="005566C9" w:rsidRPr="005566C9">
        <w:rPr>
          <w:rFonts w:ascii="Arial" w:hAnsi="Arial" w:cs="Arial"/>
          <w:bCs/>
          <w:sz w:val="24"/>
          <w:szCs w:val="24"/>
        </w:rPr>
        <w:t>2</w:t>
      </w:r>
      <w:r w:rsidRPr="005566C9">
        <w:rPr>
          <w:rFonts w:ascii="Arial" w:hAnsi="Arial" w:cs="Arial"/>
          <w:bCs/>
          <w:sz w:val="24"/>
          <w:szCs w:val="24"/>
        </w:rPr>
        <w:t xml:space="preserve"> (20 octubre 2021 a marzo 2022), aplicarán condiciones especiales.</w:t>
      </w:r>
    </w:p>
    <w:bookmarkEnd w:id="0"/>
    <w:p w14:paraId="50BE512A" w14:textId="5F1A3770" w:rsidR="008A5B08" w:rsidRPr="00C13345" w:rsidRDefault="000A42FB" w:rsidP="001E577E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13345">
        <w:rPr>
          <w:rFonts w:asciiTheme="majorHAnsi" w:hAnsiTheme="majorHAnsi" w:cstheme="majorHAnsi"/>
          <w:bCs/>
          <w:sz w:val="24"/>
          <w:szCs w:val="24"/>
        </w:rPr>
        <w:t>Por temas operativos, el orden de las visitas puede sufrir cambios sobre el itinerario previsto</w:t>
      </w:r>
      <w:r w:rsidR="008A5B08" w:rsidRPr="00C13345">
        <w:rPr>
          <w:rFonts w:asciiTheme="majorHAnsi" w:hAnsiTheme="majorHAnsi" w:cstheme="majorHAnsi"/>
          <w:bCs/>
          <w:sz w:val="24"/>
          <w:szCs w:val="24"/>
        </w:rPr>
        <w:t>, confirmándose en el momento de reserva.</w:t>
      </w:r>
    </w:p>
    <w:p w14:paraId="67412BFB" w14:textId="77777777" w:rsidR="008628D8" w:rsidRPr="00C13345" w:rsidRDefault="008628D8" w:rsidP="001E577E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13345">
        <w:rPr>
          <w:rFonts w:asciiTheme="majorHAnsi" w:hAnsiTheme="majorHAnsi" w:cstheme="majorHAnsi"/>
          <w:bCs/>
          <w:sz w:val="24"/>
          <w:szCs w:val="24"/>
        </w:rPr>
        <w:t>La visa tiene 100% de gastos de cancelación una vez esté emitida, más un recargo adicional de 60USD.</w:t>
      </w:r>
    </w:p>
    <w:p w14:paraId="759443E9" w14:textId="77777777" w:rsidR="00432314" w:rsidRPr="00C13345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A2C933D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Style w:val="Titulocircuito"/>
          <w:rFonts w:asciiTheme="majorHAnsi" w:hAnsiTheme="majorHAnsi" w:cstheme="majorHAnsi"/>
          <w:color w:val="auto"/>
          <w:sz w:val="24"/>
          <w:szCs w:val="24"/>
        </w:rPr>
      </w:pPr>
      <w:r w:rsidRPr="00C13345">
        <w:rPr>
          <w:rStyle w:val="Titulocircuito"/>
          <w:rFonts w:asciiTheme="majorHAnsi" w:hAnsiTheme="majorHAnsi" w:cstheme="majorHAnsi"/>
          <w:color w:val="auto"/>
          <w:sz w:val="24"/>
          <w:szCs w:val="24"/>
        </w:rPr>
        <w:t>El precio incluye</w:t>
      </w:r>
    </w:p>
    <w:p w14:paraId="6B1947ED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 xml:space="preserve">•Traslados del aeropuerto al hotel y viceversa. </w:t>
      </w:r>
    </w:p>
    <w:p w14:paraId="43E934DA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•Alojamiento y desayuno durante todo el recorrido.</w:t>
      </w:r>
    </w:p>
    <w:p w14:paraId="649D5C72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•2 Almuerzos</w:t>
      </w:r>
    </w:p>
    <w:p w14:paraId="03F065AC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 xml:space="preserve">•2 Cenas (Desierto y Crucero </w:t>
      </w:r>
      <w:proofErr w:type="spellStart"/>
      <w:r w:rsidRPr="00C13345">
        <w:rPr>
          <w:rFonts w:asciiTheme="majorHAnsi" w:hAnsiTheme="majorHAnsi" w:cstheme="majorHAnsi"/>
          <w:iCs/>
          <w:sz w:val="24"/>
          <w:szCs w:val="24"/>
        </w:rPr>
        <w:t>Dhow</w:t>
      </w:r>
      <w:proofErr w:type="spellEnd"/>
      <w:r w:rsidRPr="00C13345">
        <w:rPr>
          <w:rFonts w:asciiTheme="majorHAnsi" w:hAnsiTheme="majorHAnsi" w:cstheme="majorHAnsi"/>
          <w:iCs/>
          <w:sz w:val="24"/>
          <w:szCs w:val="24"/>
        </w:rPr>
        <w:t>)</w:t>
      </w:r>
    </w:p>
    <w:p w14:paraId="38792C4F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•Vehículo turístico durante todo el viaje.</w:t>
      </w:r>
    </w:p>
    <w:p w14:paraId="1BA5AEB7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•Visitas indicadas en el itinerario con guías locales de habla hispana, excepto la cena del desierto y el Crucero que serán con asistencia en inglés.</w:t>
      </w:r>
    </w:p>
    <w:p w14:paraId="3E2C580E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 xml:space="preserve">•Seguro de asistencia en viaje </w:t>
      </w:r>
    </w:p>
    <w:p w14:paraId="463AE60E" w14:textId="77777777" w:rsidR="00B97547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  <w:lang w:val="es-ES_tradnl"/>
        </w:rPr>
      </w:pPr>
      <w:r w:rsidRPr="00C13345">
        <w:rPr>
          <w:rFonts w:asciiTheme="majorHAnsi" w:hAnsiTheme="majorHAnsi" w:cstheme="majorHAnsi"/>
          <w:iCs/>
          <w:sz w:val="24"/>
          <w:szCs w:val="24"/>
          <w:lang w:val="es-ES_tradnl"/>
        </w:rPr>
        <w:t>El precio NO incluye</w:t>
      </w:r>
    </w:p>
    <w:p w14:paraId="6EF04EA4" w14:textId="77777777" w:rsidR="009375C6" w:rsidRPr="00C13345" w:rsidRDefault="00B97547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  <w:lang w:val="pt-BR"/>
        </w:rPr>
      </w:pPr>
      <w:r w:rsidRPr="00C13345">
        <w:rPr>
          <w:rFonts w:asciiTheme="majorHAnsi" w:hAnsiTheme="majorHAnsi" w:cstheme="majorHAnsi"/>
          <w:iCs/>
          <w:sz w:val="24"/>
          <w:szCs w:val="24"/>
          <w:lang w:val="pt-BR"/>
        </w:rPr>
        <w:t xml:space="preserve">Visa de Dubai (100 USD NETO POR PAX) </w:t>
      </w:r>
      <w:bookmarkStart w:id="1" w:name="_Hlk531353991"/>
    </w:p>
    <w:p w14:paraId="1D7BA93E" w14:textId="77777777" w:rsidR="008A5B08" w:rsidRPr="00C13345" w:rsidRDefault="008A5B08" w:rsidP="001E577E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proofErr w:type="spellStart"/>
      <w:r w:rsidRPr="00C13345">
        <w:rPr>
          <w:rFonts w:asciiTheme="majorHAnsi" w:hAnsiTheme="majorHAnsi" w:cstheme="majorHAnsi"/>
          <w:iCs/>
          <w:sz w:val="24"/>
          <w:szCs w:val="24"/>
        </w:rPr>
        <w:t>Tourism</w:t>
      </w:r>
      <w:proofErr w:type="spellEnd"/>
      <w:r w:rsidRPr="00C13345">
        <w:rPr>
          <w:rFonts w:asciiTheme="majorHAnsi" w:hAnsiTheme="majorHAnsi" w:cstheme="majorHAnsi"/>
          <w:iCs/>
          <w:sz w:val="24"/>
          <w:szCs w:val="24"/>
        </w:rPr>
        <w:t xml:space="preserve"> Dirhams </w:t>
      </w:r>
      <w:proofErr w:type="spellStart"/>
      <w:r w:rsidRPr="00C13345">
        <w:rPr>
          <w:rFonts w:asciiTheme="majorHAnsi" w:hAnsiTheme="majorHAnsi" w:cstheme="majorHAnsi"/>
          <w:iCs/>
          <w:sz w:val="24"/>
          <w:szCs w:val="24"/>
        </w:rPr>
        <w:t>Fees</w:t>
      </w:r>
      <w:proofErr w:type="spellEnd"/>
      <w:r w:rsidRPr="00C13345">
        <w:rPr>
          <w:rFonts w:asciiTheme="majorHAnsi" w:hAnsiTheme="majorHAnsi" w:cstheme="majorHAnsi"/>
          <w:iCs/>
          <w:sz w:val="24"/>
          <w:szCs w:val="24"/>
        </w:rPr>
        <w:t xml:space="preserve">, entre 6y 4 </w:t>
      </w:r>
      <w:proofErr w:type="spellStart"/>
      <w:r w:rsidRPr="00C13345">
        <w:rPr>
          <w:rFonts w:asciiTheme="majorHAnsi" w:hAnsiTheme="majorHAnsi" w:cstheme="majorHAnsi"/>
          <w:iCs/>
          <w:sz w:val="24"/>
          <w:szCs w:val="24"/>
        </w:rPr>
        <w:t>usd</w:t>
      </w:r>
      <w:proofErr w:type="spellEnd"/>
      <w:r w:rsidRPr="00C13345">
        <w:rPr>
          <w:rFonts w:asciiTheme="majorHAnsi" w:hAnsiTheme="majorHAnsi" w:cstheme="majorHAnsi"/>
          <w:iCs/>
          <w:sz w:val="24"/>
          <w:szCs w:val="24"/>
        </w:rPr>
        <w:t xml:space="preserve"> por persona y noche aproximadamente; pago directo en el hotel.</w:t>
      </w:r>
    </w:p>
    <w:p w14:paraId="3F5203ED" w14:textId="40F4FA44" w:rsidR="009375C6" w:rsidRPr="00C13345" w:rsidRDefault="009375C6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Cualquier almuerzo que no esté indicado en el itinerario.</w:t>
      </w:r>
    </w:p>
    <w:p w14:paraId="486D5E3C" w14:textId="77777777" w:rsidR="009375C6" w:rsidRPr="00C13345" w:rsidRDefault="009375C6" w:rsidP="001E577E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C13345">
        <w:rPr>
          <w:rFonts w:asciiTheme="majorHAnsi" w:hAnsiTheme="majorHAnsi" w:cstheme="majorHAnsi"/>
          <w:iCs/>
          <w:sz w:val="24"/>
          <w:szCs w:val="24"/>
        </w:rPr>
        <w:t>Propinas &amp; Gastos extras personales. / Visitas Opcionales</w:t>
      </w:r>
    </w:p>
    <w:bookmarkEnd w:id="1"/>
    <w:p w14:paraId="7BA787DA" w14:textId="77777777" w:rsidR="009375C6" w:rsidRPr="00C13345" w:rsidRDefault="009375C6" w:rsidP="001E577E">
      <w:pPr>
        <w:widowControl w:val="0"/>
        <w:autoSpaceDE w:val="0"/>
        <w:autoSpaceDN w:val="0"/>
        <w:adjustRightInd w:val="0"/>
        <w:spacing w:before="1" w:after="0"/>
        <w:ind w:right="-42"/>
        <w:jc w:val="both"/>
        <w:rPr>
          <w:rFonts w:asciiTheme="majorHAnsi" w:hAnsiTheme="majorHAnsi" w:cstheme="majorHAnsi"/>
          <w:iCs/>
          <w:sz w:val="24"/>
          <w:szCs w:val="24"/>
          <w:lang w:val="pt-BR"/>
        </w:rPr>
      </w:pPr>
    </w:p>
    <w:p w14:paraId="104122C2" w14:textId="77777777" w:rsidR="00432314" w:rsidRPr="00C13345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14:paraId="2DDF20DA" w14:textId="709DC63A" w:rsidR="00432314" w:rsidRPr="00C13345" w:rsidRDefault="00432314" w:rsidP="001E577E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13345">
        <w:rPr>
          <w:rFonts w:asciiTheme="majorHAnsi" w:hAnsiTheme="majorHAnsi" w:cstheme="majorHAnsi"/>
          <w:bCs/>
          <w:sz w:val="24"/>
          <w:szCs w:val="24"/>
        </w:rPr>
        <w:t>Hoteles Previstos o similares</w:t>
      </w:r>
    </w:p>
    <w:tbl>
      <w:tblPr>
        <w:tblW w:w="8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0"/>
        <w:gridCol w:w="6716"/>
      </w:tblGrid>
      <w:tr w:rsidR="00065D93" w:rsidRPr="00C13345" w14:paraId="7D0321AE" w14:textId="77777777" w:rsidTr="00E443E1">
        <w:trPr>
          <w:trHeight w:val="175"/>
        </w:trPr>
        <w:tc>
          <w:tcPr>
            <w:tcW w:w="1930" w:type="dxa"/>
            <w:shd w:val="clear" w:color="auto" w:fill="auto"/>
            <w:vAlign w:val="center"/>
          </w:tcPr>
          <w:p w14:paraId="5DC75FAF" w14:textId="77777777" w:rsidR="00700819" w:rsidRPr="00C13345" w:rsidRDefault="00700819" w:rsidP="001E577E">
            <w:pPr>
              <w:widowControl w:val="0"/>
              <w:autoSpaceDE w:val="0"/>
              <w:autoSpaceDN w:val="0"/>
              <w:adjustRightInd w:val="0"/>
              <w:spacing w:before="77" w:after="0"/>
              <w:ind w:hanging="14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s-ES_tradnl"/>
              </w:rPr>
            </w:pPr>
            <w:r w:rsidRPr="00C13345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s-ES_tradnl"/>
              </w:rPr>
              <w:t>CAT. 4*</w:t>
            </w:r>
          </w:p>
        </w:tc>
        <w:tc>
          <w:tcPr>
            <w:tcW w:w="6716" w:type="dxa"/>
            <w:shd w:val="clear" w:color="auto" w:fill="auto"/>
          </w:tcPr>
          <w:p w14:paraId="44AEB283" w14:textId="21D16AC8" w:rsidR="00700819" w:rsidRPr="00C13345" w:rsidRDefault="008A5B08" w:rsidP="001E577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77" w:after="0"/>
              <w:ind w:left="-108" w:right="-108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n-GB"/>
              </w:rPr>
            </w:pPr>
            <w:r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  <w:lang w:val="en-US"/>
              </w:rPr>
              <w:t xml:space="preserve">Holiday Inn al Barsha </w:t>
            </w:r>
            <w:r w:rsidR="00F03E6F"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  <w:lang w:val="en-US"/>
              </w:rPr>
              <w:t>4*</w:t>
            </w:r>
          </w:p>
        </w:tc>
      </w:tr>
      <w:tr w:rsidR="00065D93" w:rsidRPr="00C13345" w14:paraId="193D3CB0" w14:textId="77777777" w:rsidTr="00E443E1">
        <w:trPr>
          <w:trHeight w:val="175"/>
        </w:trPr>
        <w:tc>
          <w:tcPr>
            <w:tcW w:w="1930" w:type="dxa"/>
            <w:shd w:val="clear" w:color="auto" w:fill="auto"/>
            <w:vAlign w:val="center"/>
          </w:tcPr>
          <w:p w14:paraId="7C300519" w14:textId="77777777" w:rsidR="00700819" w:rsidRPr="00C13345" w:rsidRDefault="00700819" w:rsidP="001E577E">
            <w:pPr>
              <w:widowControl w:val="0"/>
              <w:autoSpaceDE w:val="0"/>
              <w:autoSpaceDN w:val="0"/>
              <w:adjustRightInd w:val="0"/>
              <w:spacing w:before="77" w:after="0"/>
              <w:ind w:hanging="14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C1334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CAT.4* SUP</w:t>
            </w:r>
          </w:p>
        </w:tc>
        <w:tc>
          <w:tcPr>
            <w:tcW w:w="6716" w:type="dxa"/>
            <w:shd w:val="clear" w:color="auto" w:fill="auto"/>
          </w:tcPr>
          <w:p w14:paraId="594077B5" w14:textId="77C3DF60" w:rsidR="00700819" w:rsidRPr="00C13345" w:rsidRDefault="004474F1" w:rsidP="001E577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77" w:after="0"/>
              <w:ind w:left="-108" w:right="-108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n-GB"/>
              </w:rPr>
            </w:pPr>
            <w:r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 xml:space="preserve">Tryp </w:t>
            </w:r>
            <w:proofErr w:type="spellStart"/>
            <w:r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by</w:t>
            </w:r>
            <w:proofErr w:type="spellEnd"/>
            <w:r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 xml:space="preserve"> Wyndham/Novotel Deira</w:t>
            </w:r>
            <w:r w:rsidR="00F03E6F"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 xml:space="preserve"> 4*</w:t>
            </w:r>
          </w:p>
        </w:tc>
      </w:tr>
      <w:tr w:rsidR="00065D93" w:rsidRPr="001E577E" w14:paraId="02EFD879" w14:textId="77777777" w:rsidTr="00E443E1">
        <w:trPr>
          <w:trHeight w:val="197"/>
        </w:trPr>
        <w:tc>
          <w:tcPr>
            <w:tcW w:w="1930" w:type="dxa"/>
            <w:shd w:val="clear" w:color="auto" w:fill="auto"/>
            <w:vAlign w:val="center"/>
          </w:tcPr>
          <w:p w14:paraId="5D4DEEEC" w14:textId="77777777" w:rsidR="00700819" w:rsidRPr="00C13345" w:rsidRDefault="00700819" w:rsidP="001E577E">
            <w:pPr>
              <w:widowControl w:val="0"/>
              <w:autoSpaceDE w:val="0"/>
              <w:autoSpaceDN w:val="0"/>
              <w:adjustRightInd w:val="0"/>
              <w:spacing w:before="77" w:after="0"/>
              <w:ind w:hanging="14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n-GB"/>
              </w:rPr>
            </w:pPr>
            <w:r w:rsidRPr="00C13345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en-GB"/>
              </w:rPr>
              <w:lastRenderedPageBreak/>
              <w:t>CAT. 5*</w:t>
            </w:r>
          </w:p>
        </w:tc>
        <w:tc>
          <w:tcPr>
            <w:tcW w:w="6716" w:type="dxa"/>
            <w:shd w:val="clear" w:color="auto" w:fill="auto"/>
          </w:tcPr>
          <w:p w14:paraId="11D3BC6A" w14:textId="087714AA" w:rsidR="00700819" w:rsidRPr="001E577E" w:rsidRDefault="008A5B08" w:rsidP="001E577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77" w:after="0"/>
              <w:ind w:left="-108" w:right="-108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 xml:space="preserve">Asiana Hotel </w:t>
            </w:r>
            <w:r w:rsidR="004474F1"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/</w:t>
            </w:r>
            <w:r w:rsidR="00700819"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 xml:space="preserve">Crowne Plaza </w:t>
            </w:r>
            <w:r w:rsidR="00F03E6F" w:rsidRPr="00C13345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5*</w:t>
            </w:r>
          </w:p>
        </w:tc>
      </w:tr>
    </w:tbl>
    <w:p w14:paraId="4106DCD9" w14:textId="77777777" w:rsidR="00432314" w:rsidRPr="001E577E" w:rsidRDefault="00432314" w:rsidP="001E577E">
      <w:pPr>
        <w:spacing w:after="0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1BD83743" w14:textId="77777777" w:rsidR="00D22202" w:rsidRPr="001E577E" w:rsidRDefault="00D22202" w:rsidP="001E577E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D22202" w:rsidRPr="001E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E7041"/>
    <w:multiLevelType w:val="hybridMultilevel"/>
    <w:tmpl w:val="A538D97C"/>
    <w:lvl w:ilvl="0" w:tplc="DAB869C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14"/>
    <w:rsid w:val="00053104"/>
    <w:rsid w:val="00065D93"/>
    <w:rsid w:val="000A42FB"/>
    <w:rsid w:val="000D6A4F"/>
    <w:rsid w:val="0013529A"/>
    <w:rsid w:val="001E577E"/>
    <w:rsid w:val="002A1356"/>
    <w:rsid w:val="002C6E25"/>
    <w:rsid w:val="002E63EA"/>
    <w:rsid w:val="00360964"/>
    <w:rsid w:val="003677C4"/>
    <w:rsid w:val="003706EA"/>
    <w:rsid w:val="00432314"/>
    <w:rsid w:val="004474F1"/>
    <w:rsid w:val="004A57D5"/>
    <w:rsid w:val="004D00C4"/>
    <w:rsid w:val="005566C9"/>
    <w:rsid w:val="005F3FA9"/>
    <w:rsid w:val="00613329"/>
    <w:rsid w:val="00667502"/>
    <w:rsid w:val="0068052E"/>
    <w:rsid w:val="006F251A"/>
    <w:rsid w:val="00700819"/>
    <w:rsid w:val="007B6A7F"/>
    <w:rsid w:val="00816E5B"/>
    <w:rsid w:val="008628D8"/>
    <w:rsid w:val="0088475E"/>
    <w:rsid w:val="008A5B08"/>
    <w:rsid w:val="008B32A3"/>
    <w:rsid w:val="008B543A"/>
    <w:rsid w:val="008C4CBE"/>
    <w:rsid w:val="009375C6"/>
    <w:rsid w:val="009F226E"/>
    <w:rsid w:val="00A47666"/>
    <w:rsid w:val="00A57250"/>
    <w:rsid w:val="00AA4C47"/>
    <w:rsid w:val="00AD37B3"/>
    <w:rsid w:val="00AD78F5"/>
    <w:rsid w:val="00B67562"/>
    <w:rsid w:val="00B94265"/>
    <w:rsid w:val="00B97547"/>
    <w:rsid w:val="00C13345"/>
    <w:rsid w:val="00CE31E9"/>
    <w:rsid w:val="00CF4E0E"/>
    <w:rsid w:val="00D22202"/>
    <w:rsid w:val="00DA5B5B"/>
    <w:rsid w:val="00E76BE3"/>
    <w:rsid w:val="00E95A64"/>
    <w:rsid w:val="00F03E6F"/>
    <w:rsid w:val="00F43D37"/>
    <w:rsid w:val="00F645EE"/>
    <w:rsid w:val="00FA2BC4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FA9E"/>
  <w14:defaultImageDpi w14:val="300"/>
  <w15:docId w15:val="{6D4FD3DD-512E-41F6-A74D-13B9749C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14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ircuito">
    <w:name w:val="Titulo circuito"/>
    <w:uiPriority w:val="99"/>
    <w:rsid w:val="00AA4C47"/>
    <w:rPr>
      <w:rFonts w:ascii="Frutiger LT 57 Cn" w:hAnsi="Frutiger LT 57 Cn" w:cs="Frutiger LT 57 Cn"/>
      <w:color w:val="CC0019"/>
      <w:spacing w:val="0"/>
      <w:w w:val="100"/>
      <w:position w:val="0"/>
      <w:sz w:val="20"/>
      <w:szCs w:val="20"/>
      <w:u w:val="none"/>
      <w:vertAlign w:val="baseline"/>
      <w:em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</dc:creator>
  <cp:keywords/>
  <dc:description/>
  <cp:lastModifiedBy>FELIX ZERDAN - TRABAX</cp:lastModifiedBy>
  <cp:revision>17</cp:revision>
  <dcterms:created xsi:type="dcterms:W3CDTF">2019-10-15T08:51:00Z</dcterms:created>
  <dcterms:modified xsi:type="dcterms:W3CDTF">2021-01-29T16:19:00Z</dcterms:modified>
</cp:coreProperties>
</file>